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2.png" ContentType="image/png"/>
  <Override PartName="/word/media/image1.wmf" ContentType="image/x-wmf"/>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pPr>
      <w:r>
        <w:rPr/>
        <w:drawing>
          <wp:inline distT="0" distB="0" distL="0" distR="0">
            <wp:extent cx="759460" cy="995045"/>
            <wp:effectExtent l="0" t="0" r="0" b="0"/>
            <wp:docPr id="1" name="Figura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1" descr=""/>
                    <pic:cNvPicPr>
                      <a:picLocks noChangeAspect="1" noChangeArrowheads="1"/>
                    </pic:cNvPicPr>
                  </pic:nvPicPr>
                  <pic:blipFill>
                    <a:blip r:embed="rId2"/>
                    <a:srcRect l="-635" t="-489" r="-635" b="-489"/>
                    <a:stretch>
                      <a:fillRect/>
                    </a:stretch>
                  </pic:blipFill>
                  <pic:spPr bwMode="auto">
                    <a:xfrm>
                      <a:off x="0" y="0"/>
                      <a:ext cx="759460" cy="995045"/>
                    </a:xfrm>
                    <a:prstGeom prst="rect">
                      <a:avLst/>
                    </a:prstGeom>
                  </pic:spPr>
                </pic:pic>
              </a:graphicData>
            </a:graphic>
          </wp:inline>
        </w:drawing>
      </w:r>
    </w:p>
    <w:p>
      <w:pPr>
        <w:pStyle w:val="Normal"/>
        <w:spacing w:lineRule="auto" w:line="276"/>
        <w:jc w:val="center"/>
        <w:rPr>
          <w:rFonts w:ascii="Arial" w:hAnsi="Arial" w:cs="Arial"/>
          <w:b/>
          <w:b/>
          <w:sz w:val="24"/>
          <w:szCs w:val="24"/>
        </w:rPr>
      </w:pPr>
      <w:r>
        <w:rPr>
          <w:rFonts w:cs="Arial" w:ascii="Arial" w:hAnsi="Arial"/>
          <w:b/>
          <w:sz w:val="24"/>
          <w:szCs w:val="24"/>
        </w:rPr>
      </w:r>
    </w:p>
    <w:p>
      <w:pPr>
        <w:pStyle w:val="Normal"/>
        <w:spacing w:lineRule="auto" w:line="276"/>
        <w:jc w:val="center"/>
        <w:rPr>
          <w:rFonts w:ascii="Times New Roman" w:hAnsi="Times New Roman" w:cs="Arial"/>
          <w:b/>
          <w:b/>
          <w:sz w:val="24"/>
          <w:szCs w:val="24"/>
        </w:rPr>
      </w:pPr>
      <w:r>
        <w:rPr>
          <w:rFonts w:cs="Arial" w:ascii="Times New Roman" w:hAnsi="Times New Roman"/>
          <w:b/>
          <w:sz w:val="22"/>
          <w:szCs w:val="22"/>
        </w:rPr>
        <w:t>ESTADO DO RIO GRANDE DO SUL</w:t>
      </w:r>
    </w:p>
    <w:p>
      <w:pPr>
        <w:pStyle w:val="Normal"/>
        <w:spacing w:lineRule="auto" w:line="276"/>
        <w:jc w:val="center"/>
        <w:rPr>
          <w:rFonts w:ascii="Times New Roman" w:hAnsi="Times New Roman" w:cs="Arial"/>
          <w:b/>
          <w:b/>
          <w:sz w:val="24"/>
          <w:szCs w:val="24"/>
        </w:rPr>
      </w:pPr>
      <w:r>
        <w:rPr>
          <w:rFonts w:cs="Arial" w:ascii="Times New Roman" w:hAnsi="Times New Roman"/>
          <w:b/>
          <w:sz w:val="22"/>
          <w:szCs w:val="22"/>
        </w:rPr>
        <w:t>CONSELHO ESTADUAL DE SAÚDE</w:t>
      </w:r>
    </w:p>
    <w:p>
      <w:pPr>
        <w:pStyle w:val="Normal"/>
        <w:jc w:val="center"/>
        <w:rPr>
          <w:rFonts w:ascii="Times New Roman" w:hAnsi="Times New Roman" w:cs="Arial"/>
          <w:sz w:val="22"/>
          <w:szCs w:val="22"/>
        </w:rPr>
      </w:pPr>
      <w:r>
        <w:rPr>
          <w:rFonts w:cs="Arial" w:ascii="Times New Roman" w:hAnsi="Times New Roman"/>
          <w:sz w:val="22"/>
          <w:szCs w:val="22"/>
        </w:rPr>
      </w:r>
    </w:p>
    <w:p>
      <w:pPr>
        <w:pStyle w:val="Normal"/>
        <w:spacing w:lineRule="exact" w:line="360" w:before="0" w:after="0"/>
        <w:ind w:left="0" w:right="0" w:hanging="0"/>
        <w:jc w:val="center"/>
        <w:rPr>
          <w:rFonts w:ascii="Times New Roman" w:hAnsi="Times New Roman"/>
          <w:color w:val="000000"/>
          <w:sz w:val="24"/>
          <w:szCs w:val="24"/>
        </w:rPr>
      </w:pPr>
      <w:r>
        <w:rPr>
          <w:rFonts w:eastAsia="Calibri" w:cs="Times New Roman" w:ascii="Times New Roman" w:hAnsi="Times New Roman"/>
          <w:color w:val="000000"/>
          <w:spacing w:val="0"/>
          <w:sz w:val="22"/>
          <w:szCs w:val="22"/>
          <w:shd w:fill="auto" w:val="clear"/>
        </w:rPr>
        <w:t>Recomendação CES/RS nº 02/2020</w:t>
      </w:r>
    </w:p>
    <w:p>
      <w:pPr>
        <w:pStyle w:val="Normal"/>
        <w:spacing w:lineRule="exact" w:line="360" w:before="0" w:after="0"/>
        <w:ind w:left="0" w:right="0" w:hanging="0"/>
        <w:jc w:val="both"/>
        <w:rPr>
          <w:rFonts w:eastAsia="Calibri" w:cs="Calibri"/>
          <w:color w:val="000000"/>
          <w:spacing w:val="0"/>
          <w:sz w:val="22"/>
          <w:szCs w:val="22"/>
        </w:rPr>
      </w:pPr>
      <w:r>
        <w:rPr>
          <w:rFonts w:eastAsia="Calibri" w:cs="Calibri"/>
          <w:color w:val="000000"/>
          <w:spacing w:val="0"/>
          <w:sz w:val="22"/>
          <w:szCs w:val="22"/>
        </w:rPr>
      </w:r>
    </w:p>
    <w:p>
      <w:pPr>
        <w:pStyle w:val="Normal"/>
        <w:spacing w:lineRule="exact" w:line="360" w:before="0" w:after="0"/>
        <w:ind w:left="0" w:right="0" w:hanging="0"/>
        <w:jc w:val="both"/>
        <w:rPr>
          <w:rFonts w:ascii="Times New Roman" w:hAnsi="Times New Roman"/>
          <w:color w:val="000000"/>
          <w:sz w:val="24"/>
          <w:szCs w:val="24"/>
        </w:rPr>
      </w:pPr>
      <w:r>
        <w:rPr>
          <w:rFonts w:eastAsia="Calibri" w:cs="Times New Roman" w:ascii="Times New Roman" w:hAnsi="Times New Roman"/>
          <w:color w:val="000000"/>
          <w:spacing w:val="0"/>
          <w:sz w:val="22"/>
          <w:szCs w:val="22"/>
          <w:shd w:fill="auto" w:val="clear"/>
        </w:rPr>
        <w:t xml:space="preserve">O Plenário do Conselho Estadual de Saúde do Rio Grande do Sul – CES/RS, em sua reunião Plenária Ordinária realizada no dia 20 de fevereiro de 2020, no uso de suas atribuições legais que lhe conferem as Leis Federais 8.080/90 e 8142/90 e a Lei Estadual de nº 10.097/94 e, </w:t>
      </w:r>
    </w:p>
    <w:p>
      <w:pPr>
        <w:pStyle w:val="Normal"/>
        <w:spacing w:lineRule="exact" w:line="360" w:before="0" w:after="0"/>
        <w:ind w:left="0" w:right="0" w:hanging="0"/>
        <w:jc w:val="both"/>
        <w:rPr>
          <w:rFonts w:eastAsia="Calibri" w:cs="Calibri"/>
          <w:color w:val="00000A"/>
          <w:spacing w:val="0"/>
          <w:sz w:val="22"/>
          <w:szCs w:val="22"/>
        </w:rPr>
      </w:pPr>
      <w:r>
        <w:rPr>
          <w:rFonts w:eastAsia="Calibri" w:cs="Calibri"/>
          <w:color w:val="00000A"/>
          <w:spacing w:val="0"/>
          <w:sz w:val="22"/>
          <w:szCs w:val="22"/>
        </w:rPr>
      </w:r>
    </w:p>
    <w:p>
      <w:pPr>
        <w:pStyle w:val="Normal"/>
        <w:spacing w:lineRule="exact" w:line="360" w:before="0" w:after="0"/>
        <w:ind w:left="0" w:right="0" w:hanging="0"/>
        <w:jc w:val="both"/>
        <w:rPr>
          <w:rFonts w:ascii="Times New Roman" w:hAnsi="Times New Roman"/>
          <w:sz w:val="24"/>
          <w:szCs w:val="24"/>
        </w:rPr>
      </w:pPr>
      <w:r>
        <w:rPr>
          <w:rFonts w:eastAsia="Calibri" w:cs="Calibri" w:ascii="Times New Roman" w:hAnsi="Times New Roman"/>
          <w:color w:val="00000A"/>
          <w:spacing w:val="0"/>
          <w:sz w:val="22"/>
          <w:szCs w:val="22"/>
          <w:shd w:fill="auto" w:val="clear"/>
        </w:rPr>
        <w:t xml:space="preserve">CONSIDERANDO a situação da transferência de pessoas com deficiência acolhidas nos abrigos da Fundação de Proteção Especial do Rio Grande do Sul – FPERGS -  para a Clínica Libertad; </w:t>
      </w:r>
    </w:p>
    <w:p>
      <w:pPr>
        <w:pStyle w:val="Normal"/>
        <w:spacing w:lineRule="exact" w:line="360" w:before="0" w:after="0"/>
        <w:ind w:left="0" w:right="0" w:hanging="0"/>
        <w:jc w:val="both"/>
        <w:rPr>
          <w:rFonts w:ascii="Calibri" w:hAnsi="Calibri" w:eastAsia="Calibri" w:cs="Calibri"/>
          <w:color w:val="00000A"/>
          <w:spacing w:val="0"/>
          <w:sz w:val="22"/>
        </w:rPr>
      </w:pPr>
      <w:r>
        <w:rPr>
          <w:rFonts w:eastAsia="Calibri" w:cs="Calibri" w:ascii="Times New Roman" w:hAnsi="Times New Roman"/>
          <w:color w:val="00000A"/>
          <w:spacing w:val="0"/>
          <w:sz w:val="22"/>
          <w:szCs w:val="22"/>
          <w:shd w:fill="auto" w:val="clear"/>
        </w:rPr>
        <w:tab/>
      </w:r>
    </w:p>
    <w:p>
      <w:pPr>
        <w:pStyle w:val="Normal"/>
        <w:spacing w:lineRule="exact" w:line="360" w:before="0" w:after="0"/>
        <w:ind w:left="0" w:right="0" w:hanging="0"/>
        <w:jc w:val="both"/>
        <w:rPr>
          <w:rFonts w:ascii="Times New Roman" w:hAnsi="Times New Roman"/>
          <w:sz w:val="24"/>
          <w:szCs w:val="24"/>
        </w:rPr>
      </w:pPr>
      <w:r>
        <w:rPr>
          <w:rFonts w:eastAsia="Calibri" w:cs="Calibri" w:ascii="Times New Roman" w:hAnsi="Times New Roman"/>
          <w:color w:val="00000A"/>
          <w:spacing w:val="0"/>
          <w:sz w:val="22"/>
          <w:szCs w:val="22"/>
          <w:shd w:fill="auto" w:val="clear"/>
        </w:rPr>
        <w:t>CONSIDERANDO que a FPERGS desenvolve serviços estabelecidos na Política de Assistência Social, na modalidade de acolhimento institucional, conforme estabelecido em Lei Federal e na Tipificação Nacional de Serviços Socioassistenciais (Resolução CNAS 109/ 2009), mesmo que na atual gestão de governo tenha sido vinculada a Secretaria de Justiça Cidadania e Direitos Humanos – SJCDH (Decreto Nº 54.592 de 25 de abril de 2019);</w:t>
      </w:r>
    </w:p>
    <w:p>
      <w:pPr>
        <w:pStyle w:val="Normal"/>
        <w:spacing w:lineRule="exact" w:line="360" w:before="0" w:after="0"/>
        <w:ind w:left="0" w:right="0" w:hanging="0"/>
        <w:jc w:val="both"/>
        <w:rPr>
          <w:rFonts w:ascii="Calibri" w:hAnsi="Calibri" w:eastAsia="Calibri" w:cs="Calibri"/>
          <w:color w:val="00000A"/>
          <w:spacing w:val="0"/>
          <w:sz w:val="22"/>
          <w:szCs w:val="22"/>
        </w:rPr>
      </w:pPr>
      <w:r>
        <w:rPr>
          <w:rFonts w:eastAsia="Calibri" w:cs="Calibri"/>
          <w:color w:val="00000A"/>
          <w:spacing w:val="0"/>
          <w:sz w:val="22"/>
          <w:szCs w:val="22"/>
        </w:rPr>
      </w:r>
    </w:p>
    <w:p>
      <w:pPr>
        <w:pStyle w:val="Normal"/>
        <w:spacing w:lineRule="exact" w:line="360" w:before="0" w:after="0"/>
        <w:ind w:left="0" w:right="0" w:hanging="0"/>
        <w:jc w:val="both"/>
        <w:rPr>
          <w:rFonts w:ascii="Times New Roman" w:hAnsi="Times New Roman"/>
          <w:sz w:val="24"/>
          <w:szCs w:val="24"/>
        </w:rPr>
      </w:pPr>
      <w:r>
        <w:rPr>
          <w:rFonts w:eastAsia="Calibri" w:cs="Calibri" w:ascii="Times New Roman" w:hAnsi="Times New Roman"/>
          <w:color w:val="00000A"/>
          <w:spacing w:val="0"/>
          <w:sz w:val="22"/>
          <w:szCs w:val="22"/>
          <w:shd w:fill="auto" w:val="clear"/>
        </w:rPr>
        <w:t>CONSIDERANDO que o Serviço de Acolhimento Institucional descrito na tipificação mencionada está direcionado, entre outros, ao atendimento de pessoas com deficiência, cujo atendimento deve se dar através de Residências Inclusivas, conforme definido na Resolução CNAS Nº 6/2013;</w:t>
      </w:r>
    </w:p>
    <w:p>
      <w:pPr>
        <w:pStyle w:val="Normal"/>
        <w:spacing w:lineRule="exact" w:line="360" w:before="0" w:after="0"/>
        <w:ind w:left="0" w:right="0" w:hanging="0"/>
        <w:jc w:val="both"/>
        <w:rPr>
          <w:rFonts w:eastAsia="Calibri" w:cs="Calibri"/>
          <w:color w:val="00000A"/>
          <w:spacing w:val="0"/>
          <w:sz w:val="22"/>
          <w:szCs w:val="22"/>
        </w:rPr>
      </w:pPr>
      <w:r>
        <w:rPr>
          <w:rFonts w:eastAsia="Calibri" w:cs="Calibri"/>
          <w:color w:val="00000A"/>
          <w:spacing w:val="0"/>
          <w:sz w:val="22"/>
          <w:szCs w:val="22"/>
        </w:rPr>
      </w:r>
    </w:p>
    <w:p>
      <w:pPr>
        <w:pStyle w:val="Normal"/>
        <w:spacing w:lineRule="exact" w:line="360" w:before="0" w:after="0"/>
        <w:ind w:left="0" w:right="0" w:hanging="0"/>
        <w:jc w:val="both"/>
        <w:rPr>
          <w:rFonts w:ascii="Calibri" w:hAnsi="Calibri" w:eastAsia="Calibri" w:cs="Calibri"/>
          <w:color w:val="00000A"/>
          <w:spacing w:val="0"/>
          <w:sz w:val="22"/>
        </w:rPr>
      </w:pPr>
      <w:r>
        <w:rPr>
          <w:rFonts w:eastAsia="Calibri" w:cs="Calibri" w:ascii="Times New Roman" w:hAnsi="Times New Roman"/>
          <w:color w:val="00000A"/>
          <w:spacing w:val="0"/>
          <w:sz w:val="22"/>
          <w:szCs w:val="22"/>
          <w:shd w:fill="auto" w:val="clear"/>
        </w:rPr>
        <w:t xml:space="preserve">CONSIDERANDO os termos da Lei no 11.791/2002, que institui normas para funcionamento dos Serviços Residenciais Terapêuticos do Estado do RS, bem como a Portaria n° 3090/GM/MS de 23 dezembro de 2011, notadamente no que tange as normas referentes ao espaço físico, número de residentes, serviços de apoio, número de funcionários e as qualificações profissionais exigidas. </w:t>
      </w:r>
    </w:p>
    <w:p>
      <w:pPr>
        <w:pStyle w:val="Normal"/>
        <w:spacing w:lineRule="exact" w:line="360" w:before="0" w:after="0"/>
        <w:ind w:left="0" w:right="0" w:hanging="0"/>
        <w:jc w:val="both"/>
        <w:rPr>
          <w:rFonts w:ascii="Times New Roman" w:hAnsi="Times New Roman"/>
          <w:sz w:val="24"/>
          <w:szCs w:val="24"/>
        </w:rPr>
      </w:pPr>
      <w:r>
        <w:rPr>
          <w:rFonts w:eastAsia="Calibri" w:cs="Calibri" w:ascii="Times New Roman" w:hAnsi="Times New Roman"/>
          <w:color w:val="00000A"/>
          <w:spacing w:val="0"/>
          <w:sz w:val="22"/>
          <w:szCs w:val="22"/>
          <w:shd w:fill="auto" w:val="clear"/>
        </w:rPr>
        <w:t>CONSIDERANDO a visita realizada pelo CES/RS em conjunto com Conselho Estadual dos Direitos da Pessoa com Deficiência (COEPEDE/RS) e Conselho Estadual da Assistência Social (CEAS/RS) na Clínica Libertad em 03 de janeiro de 2020, em atenção à solicitação do Ministério Público de realização de vistoria por parte dos conselhos de controle social para subsidiar inquérito civil de número 01625.001.705/2019;</w:t>
      </w:r>
    </w:p>
    <w:p>
      <w:pPr>
        <w:pStyle w:val="Normal"/>
        <w:spacing w:lineRule="exact" w:line="360" w:before="0" w:after="0"/>
        <w:ind w:left="0" w:right="0" w:hanging="0"/>
        <w:jc w:val="both"/>
        <w:rPr>
          <w:rFonts w:ascii="Calibri" w:hAnsi="Calibri" w:eastAsia="Calibri" w:cs="Calibri"/>
          <w:color w:val="00000A"/>
          <w:spacing w:val="0"/>
          <w:sz w:val="22"/>
          <w:szCs w:val="22"/>
        </w:rPr>
      </w:pPr>
      <w:r>
        <w:rPr>
          <w:rFonts w:eastAsia="Calibri" w:cs="Calibri"/>
          <w:color w:val="00000A"/>
          <w:spacing w:val="0"/>
          <w:sz w:val="22"/>
          <w:szCs w:val="22"/>
        </w:rPr>
      </w:r>
    </w:p>
    <w:p>
      <w:pPr>
        <w:pStyle w:val="Normal"/>
        <w:spacing w:lineRule="exact" w:line="360" w:before="0" w:after="0"/>
        <w:ind w:left="0" w:right="0" w:hanging="0"/>
        <w:jc w:val="both"/>
        <w:rPr>
          <w:rFonts w:ascii="Times New Roman" w:hAnsi="Times New Roman"/>
          <w:sz w:val="24"/>
          <w:szCs w:val="24"/>
        </w:rPr>
      </w:pPr>
      <w:r>
        <w:rPr>
          <w:rFonts w:eastAsia="Calibri" w:cs="Calibri" w:ascii="Times New Roman" w:hAnsi="Times New Roman"/>
          <w:color w:val="00000A"/>
          <w:spacing w:val="0"/>
          <w:sz w:val="22"/>
          <w:szCs w:val="22"/>
          <w:shd w:fill="auto" w:val="clear"/>
        </w:rPr>
        <w:t xml:space="preserve">CONSIDERANDO que a Clínica Libertad é uma empresa privada contratada pelo Estado para execução do acolhimento institucional dos acolhidos das unidades da FPE, entretanto lhe foi concedido um alvará sanitário pela vigilância municipal de Porto Alegre em 30/10/2019 como residencial terapêutico mediante termo de ajustamento de conduta que e indica como base legal a </w:t>
      </w:r>
      <w:r>
        <w:rPr>
          <w:rFonts w:eastAsia="Calibri" w:cs="Calibri" w:ascii="Times New Roman" w:hAnsi="Times New Roman"/>
          <w:color w:val="000000"/>
          <w:spacing w:val="0"/>
          <w:sz w:val="22"/>
          <w:szCs w:val="22"/>
          <w:shd w:fill="auto" w:val="clear"/>
        </w:rPr>
        <w:t>Portaria SES 265/2019.</w:t>
      </w:r>
    </w:p>
    <w:p>
      <w:pPr>
        <w:pStyle w:val="Normal"/>
        <w:spacing w:lineRule="exact" w:line="360" w:before="0" w:after="0"/>
        <w:ind w:left="0" w:right="0" w:hanging="0"/>
        <w:jc w:val="both"/>
        <w:rPr>
          <w:rFonts w:ascii="Times New Roman" w:hAnsi="Times New Roman"/>
          <w:sz w:val="24"/>
          <w:szCs w:val="24"/>
        </w:rPr>
      </w:pPr>
      <w:r>
        <w:rPr>
          <w:rFonts w:eastAsia="Calibri" w:cs="Calibri" w:ascii="Times New Roman" w:hAnsi="Times New Roman"/>
          <w:color w:val="00000A"/>
          <w:spacing w:val="0"/>
          <w:sz w:val="22"/>
          <w:szCs w:val="22"/>
          <w:shd w:fill="auto" w:val="clear"/>
        </w:rPr>
        <w:t xml:space="preserve"> </w:t>
      </w:r>
    </w:p>
    <w:p>
      <w:pPr>
        <w:pStyle w:val="Normal"/>
        <w:spacing w:lineRule="exact" w:line="360" w:before="0" w:after="0"/>
        <w:ind w:left="0" w:right="0" w:hanging="0"/>
        <w:jc w:val="both"/>
        <w:rPr>
          <w:rFonts w:ascii="Times New Roman" w:hAnsi="Times New Roman"/>
          <w:sz w:val="24"/>
          <w:szCs w:val="24"/>
        </w:rPr>
      </w:pPr>
      <w:r>
        <w:rPr>
          <w:rFonts w:eastAsia="Calibri" w:cs="Calibri" w:ascii="Times New Roman" w:hAnsi="Times New Roman"/>
          <w:color w:val="00000A"/>
          <w:spacing w:val="0"/>
          <w:sz w:val="22"/>
          <w:szCs w:val="22"/>
          <w:shd w:fill="auto" w:val="clear"/>
        </w:rPr>
        <w:t>CONSIDERANDO que o público acolhido indica perfil abrangido na sua maioria para residências inclusivas, mas também alguns moradores com perfil para serviço residencial terapêutico.</w:t>
      </w:r>
    </w:p>
    <w:p>
      <w:pPr>
        <w:pStyle w:val="Normal"/>
        <w:spacing w:lineRule="exact" w:line="360" w:before="0" w:after="0"/>
        <w:ind w:left="0" w:right="0" w:hanging="0"/>
        <w:jc w:val="both"/>
        <w:rPr>
          <w:rFonts w:ascii="Times New Roman" w:hAnsi="Times New Roman" w:eastAsia="Calibri" w:cs="Calibri"/>
          <w:color w:val="00000A"/>
          <w:spacing w:val="0"/>
          <w:sz w:val="22"/>
          <w:szCs w:val="22"/>
        </w:rPr>
      </w:pPr>
      <w:r>
        <w:rPr>
          <w:rFonts w:eastAsia="Calibri" w:cs="Calibri" w:ascii="Times New Roman" w:hAnsi="Times New Roman"/>
          <w:color w:val="00000A"/>
          <w:spacing w:val="0"/>
          <w:sz w:val="22"/>
          <w:szCs w:val="22"/>
        </w:rPr>
      </w:r>
    </w:p>
    <w:p>
      <w:pPr>
        <w:pStyle w:val="Normal"/>
        <w:spacing w:lineRule="exact" w:line="360" w:before="0" w:after="0"/>
        <w:ind w:left="0" w:right="0" w:hanging="0"/>
        <w:jc w:val="both"/>
        <w:rPr>
          <w:rFonts w:ascii="Times New Roman" w:hAnsi="Times New Roman"/>
          <w:sz w:val="24"/>
          <w:szCs w:val="24"/>
        </w:rPr>
      </w:pPr>
      <w:r>
        <w:rPr>
          <w:rFonts w:eastAsia="Calibri" w:cs="Calibri" w:ascii="Times New Roman" w:hAnsi="Times New Roman"/>
          <w:color w:val="00000A"/>
          <w:spacing w:val="0"/>
          <w:sz w:val="22"/>
          <w:szCs w:val="22"/>
          <w:shd w:fill="auto" w:val="clear"/>
        </w:rPr>
        <w:t>RESOLVE:</w:t>
      </w:r>
    </w:p>
    <w:p>
      <w:pPr>
        <w:pStyle w:val="Normal"/>
        <w:spacing w:lineRule="exact" w:line="360" w:before="0" w:after="0"/>
        <w:ind w:left="0" w:right="0" w:hanging="0"/>
        <w:jc w:val="both"/>
        <w:rPr>
          <w:rFonts w:ascii="Times New Roman" w:hAnsi="Times New Roman" w:eastAsia="Calibri" w:cs="Calibri"/>
          <w:color w:val="00000A"/>
          <w:spacing w:val="0"/>
          <w:sz w:val="22"/>
          <w:szCs w:val="22"/>
        </w:rPr>
      </w:pPr>
      <w:r>
        <w:rPr>
          <w:rFonts w:eastAsia="Calibri" w:cs="Calibri" w:ascii="Times New Roman" w:hAnsi="Times New Roman"/>
          <w:color w:val="00000A"/>
          <w:spacing w:val="0"/>
          <w:sz w:val="22"/>
          <w:szCs w:val="22"/>
        </w:rPr>
      </w:r>
    </w:p>
    <w:p>
      <w:pPr>
        <w:pStyle w:val="Normal"/>
        <w:widowControl w:val="false"/>
        <w:numPr>
          <w:ilvl w:val="0"/>
          <w:numId w:val="0"/>
        </w:numPr>
        <w:bidi w:val="0"/>
        <w:spacing w:lineRule="exact" w:line="360" w:before="0" w:after="0"/>
        <w:ind w:left="0" w:right="0" w:hanging="0"/>
        <w:jc w:val="both"/>
        <w:rPr/>
      </w:pPr>
      <w:r>
        <w:rPr>
          <w:rFonts w:eastAsia="Calibri" w:cs="Calibri" w:ascii="Times New Roman" w:hAnsi="Times New Roman"/>
          <w:color w:val="000000"/>
          <w:spacing w:val="0"/>
          <w:sz w:val="22"/>
          <w:szCs w:val="22"/>
          <w:shd w:fill="auto" w:val="clear"/>
        </w:rPr>
        <w:t xml:space="preserve">Art 1° Recomendar que </w:t>
      </w:r>
      <w:r>
        <w:rPr>
          <w:rFonts w:eastAsia="Calibri" w:cs="Calibri" w:ascii="Times New Roman" w:hAnsi="Times New Roman"/>
          <w:color w:val="000000"/>
          <w:spacing w:val="0"/>
          <w:sz w:val="22"/>
          <w:szCs w:val="22"/>
          <w:shd w:fill="auto" w:val="clear"/>
        </w:rPr>
        <w:t>a Secretaria Municipal de Saúde de Porto Alegre, por meio do Serviço de  Vigilância em Saúde analise o alvará sanitário emitido em nome da Clínica Libertad, no sentido de cassar a autorização de  funcionamento do estabelecimento, posto que o local não se adequa as normas vigentes para funcionamento como residencial terapêutico</w:t>
      </w:r>
      <w:r>
        <w:rPr>
          <w:rFonts w:eastAsia="Calibri" w:cs="Calibri" w:ascii="Times New Roman" w:hAnsi="Times New Roman"/>
          <w:color w:val="000000"/>
          <w:spacing w:val="0"/>
          <w:sz w:val="22"/>
          <w:szCs w:val="22"/>
          <w:shd w:fill="auto" w:val="clear"/>
        </w:rPr>
        <w:t xml:space="preserve">; </w:t>
      </w:r>
    </w:p>
    <w:p>
      <w:pPr>
        <w:pStyle w:val="Normal"/>
        <w:widowControl w:val="false"/>
        <w:numPr>
          <w:ilvl w:val="0"/>
          <w:numId w:val="0"/>
        </w:numPr>
        <w:bidi w:val="0"/>
        <w:spacing w:lineRule="exact" w:line="360" w:before="0" w:after="0"/>
        <w:ind w:left="0" w:right="0" w:hanging="0"/>
        <w:jc w:val="both"/>
        <w:rPr>
          <w:rFonts w:ascii="Times New Roman" w:hAnsi="Times New Roman" w:eastAsia="Calibri" w:cs="Calibri"/>
          <w:color w:val="000000"/>
          <w:spacing w:val="0"/>
          <w:sz w:val="22"/>
          <w:szCs w:val="22"/>
        </w:rPr>
      </w:pPr>
      <w:r>
        <w:rPr/>
      </w:r>
    </w:p>
    <w:p>
      <w:pPr>
        <w:pStyle w:val="Normal"/>
        <w:widowControl w:val="false"/>
        <w:numPr>
          <w:ilvl w:val="0"/>
          <w:numId w:val="0"/>
        </w:numPr>
        <w:bidi w:val="0"/>
        <w:spacing w:lineRule="exact" w:line="360" w:before="0" w:after="0"/>
        <w:ind w:left="0" w:right="0" w:hanging="0"/>
        <w:jc w:val="both"/>
        <w:rPr/>
      </w:pPr>
      <w:r>
        <w:rPr>
          <w:rFonts w:eastAsia="Calibri" w:cs="Calibri" w:ascii="Times New Roman" w:hAnsi="Times New Roman"/>
          <w:color w:val="000000"/>
          <w:spacing w:val="0"/>
          <w:sz w:val="22"/>
          <w:szCs w:val="22"/>
          <w:shd w:fill="auto" w:val="clear"/>
        </w:rPr>
        <w:t>Art. 2º – Recomendar a</w:t>
      </w:r>
      <w:r>
        <w:rPr>
          <w:rFonts w:eastAsia="Calibri" w:cs="Calibri" w:ascii="Times New Roman" w:hAnsi="Times New Roman"/>
          <w:color w:val="000000"/>
          <w:spacing w:val="0"/>
          <w:sz w:val="22"/>
          <w:szCs w:val="22"/>
          <w:shd w:fill="auto" w:val="clear"/>
        </w:rPr>
        <w:t xml:space="preserve"> viabilização de vagas </w:t>
      </w:r>
      <w:r>
        <w:rPr>
          <w:rFonts w:eastAsia="Calibri" w:cs="Calibri" w:ascii="Times New Roman" w:hAnsi="Times New Roman"/>
          <w:color w:val="00000A"/>
          <w:spacing w:val="0"/>
          <w:sz w:val="22"/>
          <w:szCs w:val="22"/>
          <w:shd w:fill="auto" w:val="clear"/>
        </w:rPr>
        <w:t>em</w:t>
      </w:r>
      <w:r>
        <w:rPr>
          <w:rFonts w:eastAsia="Calibri" w:cs="Calibri" w:ascii="Times New Roman" w:hAnsi="Times New Roman"/>
          <w:color w:val="000000"/>
          <w:spacing w:val="0"/>
          <w:sz w:val="22"/>
          <w:szCs w:val="22"/>
          <w:shd w:fill="auto" w:val="clear"/>
        </w:rPr>
        <w:t xml:space="preserve"> serviços residenciais terapêuticos públicos para </w:t>
      </w:r>
      <w:r>
        <w:rPr>
          <w:rFonts w:eastAsia="Calibri" w:cs="Calibri" w:ascii="Times New Roman" w:hAnsi="Times New Roman"/>
          <w:color w:val="00000A"/>
          <w:spacing w:val="0"/>
          <w:sz w:val="22"/>
          <w:szCs w:val="22"/>
          <w:shd w:fill="auto" w:val="clear"/>
        </w:rPr>
        <w:t xml:space="preserve">aqueles acolhidos que tenham demanda para essa modalidade de serviço residencial no âmbito do SUS. </w:t>
      </w:r>
    </w:p>
    <w:p>
      <w:pPr>
        <w:pStyle w:val="Normal"/>
        <w:widowControl w:val="false"/>
        <w:numPr>
          <w:ilvl w:val="0"/>
          <w:numId w:val="0"/>
        </w:numPr>
        <w:bidi w:val="0"/>
        <w:spacing w:lineRule="exact" w:line="360" w:before="0" w:after="0"/>
        <w:ind w:left="0" w:right="0" w:hanging="0"/>
        <w:jc w:val="both"/>
        <w:rPr>
          <w:rFonts w:eastAsia="Calibri" w:cs="Calibri"/>
          <w:color w:val="00000A"/>
          <w:spacing w:val="0"/>
          <w:sz w:val="22"/>
          <w:szCs w:val="22"/>
        </w:rPr>
      </w:pPr>
      <w:r>
        <w:rPr>
          <w:rFonts w:eastAsia="Calibri" w:cs="Calibri"/>
          <w:color w:val="00000A"/>
          <w:spacing w:val="0"/>
          <w:sz w:val="22"/>
          <w:szCs w:val="22"/>
        </w:rPr>
      </w:r>
    </w:p>
    <w:p>
      <w:pPr>
        <w:pStyle w:val="Normal"/>
        <w:widowControl w:val="false"/>
        <w:numPr>
          <w:ilvl w:val="0"/>
          <w:numId w:val="0"/>
        </w:numPr>
        <w:bidi w:val="0"/>
        <w:spacing w:lineRule="exact" w:line="360" w:before="0" w:after="0"/>
        <w:ind w:left="0" w:right="0" w:hanging="0"/>
        <w:jc w:val="both"/>
        <w:rPr/>
      </w:pPr>
      <w:r>
        <w:rPr>
          <w:rFonts w:eastAsia="Calibri" w:cs="Calibri" w:ascii="Times New Roman" w:hAnsi="Times New Roman"/>
          <w:color w:val="00000A"/>
          <w:spacing w:val="0"/>
          <w:sz w:val="22"/>
          <w:szCs w:val="22"/>
          <w:shd w:fill="auto" w:val="clear"/>
        </w:rPr>
        <w:t xml:space="preserve">Art </w:t>
      </w:r>
      <w:r>
        <w:rPr>
          <w:rFonts w:eastAsia="Calibri" w:cs="Calibri" w:ascii="Times New Roman" w:hAnsi="Times New Roman"/>
          <w:color w:val="00000A"/>
          <w:spacing w:val="0"/>
          <w:sz w:val="22"/>
          <w:szCs w:val="22"/>
          <w:shd w:fill="auto" w:val="clear"/>
        </w:rPr>
        <w:t>3</w:t>
      </w:r>
      <w:r>
        <w:rPr>
          <w:rFonts w:eastAsia="Calibri" w:cs="Calibri" w:ascii="Times New Roman" w:hAnsi="Times New Roman"/>
          <w:color w:val="00000A"/>
          <w:spacing w:val="0"/>
          <w:sz w:val="22"/>
          <w:szCs w:val="22"/>
          <w:shd w:fill="auto" w:val="clear"/>
        </w:rPr>
        <w:t xml:space="preserve">° - Recomendar à Secretaria Estadual de Saúde </w:t>
      </w:r>
      <w:r>
        <w:rPr>
          <w:rFonts w:eastAsia="Calibri" w:cs="Calibri" w:ascii="Times New Roman" w:hAnsi="Times New Roman"/>
          <w:color w:val="00000A"/>
          <w:spacing w:val="0"/>
          <w:sz w:val="22"/>
          <w:szCs w:val="22"/>
          <w:shd w:fill="auto" w:val="clear"/>
        </w:rPr>
        <w:t>tome as providências necessárias para o retorno imediato dos residentes ao local de origem – FPE;</w:t>
      </w:r>
    </w:p>
    <w:p>
      <w:pPr>
        <w:pStyle w:val="Normal"/>
        <w:numPr>
          <w:ilvl w:val="0"/>
          <w:numId w:val="0"/>
        </w:numPr>
        <w:spacing w:lineRule="exact" w:line="360" w:before="0" w:after="0"/>
        <w:ind w:left="720" w:right="0" w:hanging="0"/>
        <w:jc w:val="both"/>
        <w:rPr>
          <w:rFonts w:eastAsia="Calibri" w:cs="Calibri"/>
          <w:color w:val="00000A"/>
          <w:spacing w:val="0"/>
          <w:sz w:val="22"/>
          <w:szCs w:val="22"/>
        </w:rPr>
      </w:pPr>
      <w:r>
        <w:rPr>
          <w:rFonts w:eastAsia="Calibri" w:cs="Calibri"/>
          <w:color w:val="00000A"/>
          <w:spacing w:val="0"/>
          <w:sz w:val="22"/>
          <w:szCs w:val="22"/>
        </w:rPr>
      </w:r>
    </w:p>
    <w:p>
      <w:pPr>
        <w:pStyle w:val="Normal"/>
        <w:widowControl w:val="false"/>
        <w:numPr>
          <w:ilvl w:val="0"/>
          <w:numId w:val="0"/>
        </w:numPr>
        <w:bidi w:val="0"/>
        <w:spacing w:lineRule="exact" w:line="360" w:before="0" w:after="0"/>
        <w:ind w:left="-57" w:right="0" w:hanging="0"/>
        <w:jc w:val="both"/>
        <w:rPr/>
      </w:pPr>
      <w:r>
        <w:rPr>
          <w:rFonts w:eastAsia="Calibri" w:cs="Calibri" w:ascii="Times New Roman" w:hAnsi="Times New Roman"/>
          <w:color w:val="000000"/>
          <w:spacing w:val="0"/>
          <w:sz w:val="22"/>
          <w:szCs w:val="22"/>
          <w:u w:val="none"/>
          <w:shd w:fill="auto" w:val="clear"/>
        </w:rPr>
        <w:t xml:space="preserve">Art </w:t>
      </w:r>
      <w:r>
        <w:rPr>
          <w:rFonts w:eastAsia="Calibri" w:cs="Calibri" w:ascii="Times New Roman" w:hAnsi="Times New Roman"/>
          <w:color w:val="000000"/>
          <w:spacing w:val="0"/>
          <w:sz w:val="22"/>
          <w:szCs w:val="22"/>
          <w:u w:val="none"/>
          <w:shd w:fill="auto" w:val="clear"/>
        </w:rPr>
        <w:t>4</w:t>
      </w:r>
      <w:r>
        <w:rPr>
          <w:rFonts w:eastAsia="Calibri" w:cs="Calibri" w:ascii="Times New Roman" w:hAnsi="Times New Roman"/>
          <w:color w:val="000000"/>
          <w:spacing w:val="0"/>
          <w:sz w:val="22"/>
          <w:szCs w:val="22"/>
          <w:u w:val="none"/>
          <w:shd w:fill="auto" w:val="clear"/>
        </w:rPr>
        <w:t xml:space="preserve">° - Que sejam publicizadas as constatações realizadas por este Conselho em visita a instituição, cujo Relatório de Visita a Clínica Libertad foi apresentada na reunião plenária do dia 06 de fevereiro de 2020, as quais se verificam as seguintes inadequações às normativas do SUS, conforme seguem: </w:t>
      </w:r>
    </w:p>
    <w:p>
      <w:pPr>
        <w:pStyle w:val="Normal"/>
        <w:widowControl w:val="false"/>
        <w:numPr>
          <w:ilvl w:val="0"/>
          <w:numId w:val="0"/>
        </w:numPr>
        <w:bidi w:val="0"/>
        <w:spacing w:lineRule="exact" w:line="360" w:before="0" w:after="0"/>
        <w:ind w:left="-57" w:right="0" w:hanging="0"/>
        <w:jc w:val="both"/>
        <w:rPr>
          <w:rFonts w:eastAsia="Calibri" w:cs="Calibri"/>
          <w:color w:val="000000"/>
          <w:spacing w:val="0"/>
          <w:sz w:val="22"/>
          <w:szCs w:val="22"/>
          <w:u w:val="none"/>
        </w:rPr>
      </w:pPr>
      <w:r>
        <w:rPr>
          <w:rFonts w:eastAsia="Calibri" w:cs="Calibri"/>
          <w:color w:val="000000"/>
          <w:spacing w:val="0"/>
          <w:sz w:val="22"/>
          <w:szCs w:val="22"/>
          <w:u w:val="none"/>
        </w:rPr>
      </w:r>
    </w:p>
    <w:p>
      <w:pPr>
        <w:pStyle w:val="Normal"/>
        <w:numPr>
          <w:ilvl w:val="0"/>
          <w:numId w:val="0"/>
        </w:numPr>
        <w:spacing w:lineRule="exact" w:line="360" w:before="0" w:after="0"/>
        <w:ind w:left="1440" w:right="0" w:hanging="0"/>
        <w:jc w:val="both"/>
        <w:rPr>
          <w:u w:val="none"/>
        </w:rPr>
      </w:pPr>
      <w:r>
        <w:rPr>
          <w:rFonts w:eastAsia="Calibri" w:cs="Calibri" w:ascii="Times New Roman" w:hAnsi="Times New Roman"/>
          <w:color w:val="000000"/>
          <w:spacing w:val="0"/>
          <w:sz w:val="22"/>
          <w:szCs w:val="22"/>
          <w:u w:val="none"/>
          <w:shd w:fill="auto" w:val="clear"/>
        </w:rPr>
        <w:t xml:space="preserve">-  Trata-se de uma empresa privada executando ações de saúde que não condizem com o alvará sanitário concedido como serviço Residencial Terapêutico pela vigilância municipal de saúde de Porto Alegre; </w:t>
      </w:r>
    </w:p>
    <w:p>
      <w:pPr>
        <w:pStyle w:val="Normal"/>
        <w:numPr>
          <w:ilvl w:val="0"/>
          <w:numId w:val="0"/>
        </w:numPr>
        <w:spacing w:lineRule="exact" w:line="360" w:before="0" w:after="0"/>
        <w:ind w:left="1440" w:right="0" w:hanging="0"/>
        <w:jc w:val="both"/>
        <w:rPr>
          <w:rFonts w:ascii="Times New Roman" w:hAnsi="Times New Roman"/>
          <w:sz w:val="24"/>
          <w:szCs w:val="24"/>
        </w:rPr>
      </w:pPr>
      <w:r>
        <w:rPr>
          <w:rFonts w:eastAsia="Calibri" w:cs="Calibri" w:ascii="Times New Roman" w:hAnsi="Times New Roman"/>
          <w:color w:val="000000"/>
          <w:spacing w:val="0"/>
          <w:sz w:val="22"/>
          <w:szCs w:val="22"/>
          <w:u w:val="none"/>
          <w:shd w:fill="auto" w:val="clear"/>
        </w:rPr>
        <w:t xml:space="preserve">- As instalações, disposição, localização, organização dos espaços e o número de moradores demonstram </w:t>
      </w:r>
      <w:r>
        <w:rPr>
          <w:rFonts w:eastAsia="Calibri" w:cs="Calibri" w:ascii="Times New Roman" w:hAnsi="Times New Roman"/>
          <w:color w:val="00000A"/>
          <w:spacing w:val="0"/>
          <w:sz w:val="22"/>
          <w:szCs w:val="22"/>
          <w:u w:val="none"/>
          <w:shd w:fill="auto" w:val="clear"/>
        </w:rPr>
        <w:t>total</w:t>
      </w:r>
      <w:r>
        <w:rPr>
          <w:rFonts w:eastAsia="Calibri" w:cs="Calibri" w:ascii="Times New Roman" w:hAnsi="Times New Roman"/>
          <w:color w:val="000000"/>
          <w:spacing w:val="0"/>
          <w:sz w:val="22"/>
          <w:szCs w:val="22"/>
          <w:u w:val="none"/>
          <w:shd w:fill="auto" w:val="clear"/>
        </w:rPr>
        <w:t xml:space="preserve"> inadequação da instituição para a modalidade de serviço residencial terapêutico;</w:t>
      </w:r>
    </w:p>
    <w:p>
      <w:pPr>
        <w:pStyle w:val="Normal"/>
        <w:numPr>
          <w:ilvl w:val="0"/>
          <w:numId w:val="0"/>
        </w:numPr>
        <w:spacing w:lineRule="exact" w:line="360" w:before="0" w:after="0"/>
        <w:ind w:left="1440" w:right="0" w:hanging="0"/>
        <w:jc w:val="both"/>
        <w:rPr>
          <w:u w:val="none"/>
        </w:rPr>
      </w:pPr>
      <w:r>
        <w:rPr>
          <w:rFonts w:eastAsia="Calibri" w:cs="Calibri" w:ascii="Times New Roman" w:hAnsi="Times New Roman"/>
          <w:color w:val="000000"/>
          <w:spacing w:val="0"/>
          <w:sz w:val="22"/>
          <w:szCs w:val="22"/>
          <w:u w:val="none"/>
          <w:shd w:fill="auto" w:val="clear"/>
        </w:rPr>
        <w:t>- O alvará sanitário que permite seu funcionamento toma por base legal a portaria SES 265/2019, portaria a qual este conselho já manifestou parecer técnico requerendo sua revogação, bem como a própria Secretaria Estadual de Saúde recebeu apontamentos do Ministério Público no sentido de sua revogação, pontuando os diversos equívocos e irregularidades presentes na mesma (desde a desconsideração de normativas legais como a Lei Brasileira de Inclusão, quanto as próprias normativas do Ministério da Saúde que regulamentam o funcionamento desses serviços residenciais no SUS no âmbito da saúde mental);</w:t>
      </w:r>
    </w:p>
    <w:p>
      <w:pPr>
        <w:pStyle w:val="Normal"/>
        <w:numPr>
          <w:ilvl w:val="0"/>
          <w:numId w:val="0"/>
        </w:numPr>
        <w:spacing w:lineRule="exact" w:line="360" w:before="0" w:after="0"/>
        <w:ind w:left="1440" w:right="0" w:hanging="0"/>
        <w:jc w:val="both"/>
        <w:rPr>
          <w:rFonts w:ascii="Times New Roman" w:hAnsi="Times New Roman"/>
          <w:sz w:val="24"/>
          <w:szCs w:val="24"/>
        </w:rPr>
      </w:pPr>
      <w:r>
        <w:rPr>
          <w:rFonts w:eastAsia="Calibri" w:cs="Calibri" w:ascii="Times New Roman" w:hAnsi="Times New Roman"/>
          <w:color w:val="000000"/>
          <w:spacing w:val="0"/>
          <w:sz w:val="22"/>
          <w:szCs w:val="22"/>
          <w:u w:val="none"/>
          <w:shd w:fill="auto" w:val="clear"/>
        </w:rPr>
        <w:t>- Mesmo considerando o disposto na Portaria SES 265/2019 (em processo de revogação), a instituição privada Libertad não se encontra adequada nem mesmo a previsão de número de moradores/as por quarto e extrapola em dobro o número de moradores por unidade residencial;</w:t>
      </w:r>
    </w:p>
    <w:p>
      <w:pPr>
        <w:pStyle w:val="Normal"/>
        <w:numPr>
          <w:ilvl w:val="0"/>
          <w:numId w:val="0"/>
        </w:numPr>
        <w:spacing w:lineRule="exact" w:line="360" w:before="0" w:after="0"/>
        <w:ind w:left="1440" w:right="0" w:hanging="0"/>
        <w:jc w:val="both"/>
        <w:rPr>
          <w:rFonts w:eastAsia="Calibri" w:cs="Calibri"/>
          <w:color w:val="000000"/>
          <w:spacing w:val="0"/>
          <w:sz w:val="22"/>
          <w:szCs w:val="22"/>
          <w:u w:val="none"/>
        </w:rPr>
      </w:pPr>
      <w:r>
        <w:rPr>
          <w:rFonts w:eastAsia="Calibri" w:cs="Calibri"/>
          <w:color w:val="000000"/>
          <w:spacing w:val="0"/>
          <w:sz w:val="22"/>
          <w:szCs w:val="22"/>
          <w:u w:val="none"/>
        </w:rPr>
      </w:r>
    </w:p>
    <w:p>
      <w:pPr>
        <w:pStyle w:val="Normal"/>
        <w:numPr>
          <w:ilvl w:val="0"/>
          <w:numId w:val="0"/>
        </w:numPr>
        <w:spacing w:lineRule="exact" w:line="360" w:before="0" w:after="0"/>
        <w:ind w:left="720" w:right="0" w:hanging="0"/>
        <w:jc w:val="both"/>
        <w:rPr/>
      </w:pPr>
      <w:r>
        <w:rPr>
          <w:rFonts w:eastAsia="Calibri" w:cs="Calibri" w:ascii="Times New Roman" w:hAnsi="Times New Roman"/>
          <w:color w:val="000000"/>
          <w:spacing w:val="0"/>
          <w:sz w:val="22"/>
          <w:szCs w:val="22"/>
          <w:u w:val="none"/>
          <w:shd w:fill="auto" w:val="clear"/>
        </w:rPr>
        <w:t xml:space="preserve">Art </w:t>
      </w:r>
      <w:r>
        <w:rPr>
          <w:rFonts w:eastAsia="Calibri" w:cs="Calibri" w:ascii="Times New Roman" w:hAnsi="Times New Roman"/>
          <w:color w:val="000000"/>
          <w:spacing w:val="0"/>
          <w:sz w:val="22"/>
          <w:szCs w:val="22"/>
          <w:u w:val="none"/>
          <w:shd w:fill="auto" w:val="clear"/>
        </w:rPr>
        <w:t>5</w:t>
      </w:r>
      <w:r>
        <w:rPr>
          <w:rFonts w:eastAsia="Calibri" w:cs="Calibri" w:ascii="Times New Roman" w:hAnsi="Times New Roman"/>
          <w:color w:val="000000"/>
          <w:spacing w:val="0"/>
          <w:sz w:val="22"/>
          <w:szCs w:val="22"/>
          <w:u w:val="none"/>
          <w:shd w:fill="auto" w:val="clear"/>
        </w:rPr>
        <w:t xml:space="preserve">° - Que seja tornado público o posicionamento contrário deste conselho a manutenção das pessoas com deficiência na Clínica Libertad, bem como o repúdio a todo o processo de transferência dos moradores com deficiência das unidades da FPE para esta Clínica, o qual denuncia o desrespeito do Estado para com as normativas e regulamentações legais </w:t>
      </w:r>
      <w:r>
        <w:rPr>
          <w:rFonts w:eastAsia="Calibri" w:cs="Calibri" w:ascii="Times New Roman" w:hAnsi="Times New Roman"/>
          <w:color w:val="00000A"/>
          <w:spacing w:val="0"/>
          <w:sz w:val="22"/>
          <w:szCs w:val="22"/>
          <w:u w:val="none"/>
          <w:shd w:fill="auto" w:val="clear"/>
        </w:rPr>
        <w:t>d</w:t>
      </w:r>
      <w:r>
        <w:rPr>
          <w:rFonts w:eastAsia="Calibri" w:cs="Calibri" w:ascii="Times New Roman" w:hAnsi="Times New Roman"/>
          <w:color w:val="000000"/>
          <w:spacing w:val="0"/>
          <w:sz w:val="22"/>
          <w:szCs w:val="22"/>
          <w:u w:val="none"/>
          <w:shd w:fill="auto" w:val="clear"/>
        </w:rPr>
        <w:t>as políticas relacionadas a pessoas com deficiências previstas nacionalmente, em especial no SUS e no SUAS, e o profundo desrespeito para com os moradores das unidades residenciais da FPE ao serem retirados abruptamente de seus espaços de moradia, das suas referências de vínculos pessoais e comunitários, sem uma adequada preparação e transição.</w:t>
      </w:r>
    </w:p>
    <w:p>
      <w:pPr>
        <w:pStyle w:val="Normal"/>
        <w:numPr>
          <w:ilvl w:val="0"/>
          <w:numId w:val="0"/>
        </w:numPr>
        <w:spacing w:lineRule="exact" w:line="360" w:before="0" w:after="0"/>
        <w:ind w:left="720" w:right="0" w:hanging="0"/>
        <w:jc w:val="both"/>
        <w:rPr>
          <w:rFonts w:ascii="Times New Roman" w:hAnsi="Times New Roman" w:eastAsia="Calibri" w:cs="Calibri"/>
          <w:color w:val="000000"/>
          <w:spacing w:val="0"/>
          <w:u w:val="none"/>
        </w:rPr>
      </w:pPr>
      <w:r>
        <w:rPr>
          <w:rFonts w:eastAsia="Calibri" w:cs="Calibri" w:ascii="Times New Roman" w:hAnsi="Times New Roman"/>
          <w:color w:val="000000"/>
          <w:spacing w:val="0"/>
          <w:u w:val="none"/>
        </w:rPr>
      </w:r>
    </w:p>
    <w:p>
      <w:pPr>
        <w:pStyle w:val="Normal"/>
        <w:numPr>
          <w:ilvl w:val="0"/>
          <w:numId w:val="0"/>
        </w:numPr>
        <w:spacing w:lineRule="exact" w:line="360" w:before="0" w:after="0"/>
        <w:ind w:left="720" w:right="0" w:hanging="0"/>
        <w:jc w:val="both"/>
        <w:rPr>
          <w:rFonts w:ascii="Times New Roman" w:hAnsi="Times New Roman" w:eastAsia="Calibri" w:cs="Calibri"/>
          <w:color w:val="000000"/>
          <w:spacing w:val="0"/>
          <w:u w:val="none"/>
        </w:rPr>
      </w:pPr>
      <w:r>
        <w:rPr>
          <w:rFonts w:eastAsia="Calibri" w:cs="Calibri" w:ascii="Times New Roman" w:hAnsi="Times New Roman"/>
          <w:color w:val="000000"/>
          <w:spacing w:val="0"/>
          <w:u w:val="none"/>
        </w:rPr>
      </w:r>
    </w:p>
    <w:p>
      <w:pPr>
        <w:pStyle w:val="Normal"/>
        <w:numPr>
          <w:ilvl w:val="0"/>
          <w:numId w:val="0"/>
        </w:numPr>
        <w:spacing w:lineRule="exact" w:line="360" w:before="0" w:after="0"/>
        <w:ind w:left="720" w:right="0" w:hanging="0"/>
        <w:jc w:val="both"/>
        <w:rPr>
          <w:rFonts w:ascii="Times New Roman" w:hAnsi="Times New Roman" w:eastAsia="Calibri" w:cs="Calibri"/>
          <w:color w:val="000000"/>
          <w:spacing w:val="0"/>
          <w:u w:val="none"/>
        </w:rPr>
      </w:pPr>
      <w:r>
        <w:rPr>
          <w:rFonts w:eastAsia="Calibri" w:cs="Calibri" w:ascii="Times New Roman" w:hAnsi="Times New Roman"/>
          <w:color w:val="000000"/>
          <w:spacing w:val="0"/>
          <w:u w:val="none"/>
        </w:rPr>
      </w:r>
    </w:p>
    <w:p>
      <w:pPr>
        <w:pStyle w:val="Normal"/>
        <w:numPr>
          <w:ilvl w:val="0"/>
          <w:numId w:val="0"/>
        </w:numPr>
        <w:spacing w:lineRule="exact" w:line="360" w:before="0" w:after="0"/>
        <w:ind w:left="720" w:right="0" w:hanging="0"/>
        <w:jc w:val="both"/>
        <w:rPr>
          <w:rFonts w:ascii="Times New Roman" w:hAnsi="Times New Roman" w:cs="Times New Roman"/>
          <w:sz w:val="22"/>
          <w:szCs w:val="22"/>
        </w:rPr>
      </w:pPr>
      <w:r>
        <w:rPr>
          <w:rFonts w:eastAsia="Calibri" w:cs="Calibri" w:ascii="Times New Roman" w:hAnsi="Times New Roman"/>
          <w:color w:val="000000"/>
          <w:spacing w:val="0"/>
          <w:sz w:val="22"/>
          <w:szCs w:val="22"/>
          <w:u w:val="none"/>
          <w:shd w:fill="auto" w:val="clear"/>
        </w:rPr>
        <w:tab/>
        <w:tab/>
        <w:tab/>
      </w:r>
      <w:r>
        <w:rPr>
          <w:rFonts w:cs="Times New Roman" w:ascii="Times New Roman" w:hAnsi="Times New Roman"/>
          <w:sz w:val="22"/>
          <w:szCs w:val="22"/>
        </w:rPr>
        <w:t>Porto Alegre, 20 de fevereiro de 2020.</w:t>
      </w:r>
    </w:p>
    <w:p>
      <w:pPr>
        <w:pStyle w:val="Normal"/>
        <w:spacing w:lineRule="auto" w:line="360" w:before="100" w:after="100"/>
        <w:jc w:val="center"/>
        <w:rPr>
          <w:rFonts w:ascii="Times New Roman" w:hAnsi="Times New Roman" w:cs="Times New Roman"/>
          <w:sz w:val="22"/>
          <w:szCs w:val="22"/>
        </w:rPr>
      </w:pPr>
      <w:r>
        <w:rPr>
          <w:rFonts w:cs="Times New Roman" w:ascii="Times New Roman" w:hAnsi="Times New Roman"/>
          <w:sz w:val="22"/>
          <w:szCs w:val="22"/>
        </w:rPr>
        <w:drawing>
          <wp:anchor behindDoc="0" distT="0" distB="0" distL="0" distR="0" simplePos="0" locked="0" layoutInCell="1" allowOverlap="1" relativeHeight="2">
            <wp:simplePos x="0" y="0"/>
            <wp:positionH relativeFrom="column">
              <wp:posOffset>2316480</wp:posOffset>
            </wp:positionH>
            <wp:positionV relativeFrom="paragraph">
              <wp:posOffset>125095</wp:posOffset>
            </wp:positionV>
            <wp:extent cx="1578610" cy="815975"/>
            <wp:effectExtent l="0" t="0" r="0" b="0"/>
            <wp:wrapSquare wrapText="largest"/>
            <wp:docPr id="2" name="Figura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ura2" descr=""/>
                    <pic:cNvPicPr>
                      <a:picLocks noChangeAspect="1" noChangeArrowheads="1"/>
                    </pic:cNvPicPr>
                  </pic:nvPicPr>
                  <pic:blipFill>
                    <a:blip r:embed="rId3"/>
                    <a:srcRect l="-109" t="-211" r="-109" b="-211"/>
                    <a:stretch>
                      <a:fillRect/>
                    </a:stretch>
                  </pic:blipFill>
                  <pic:spPr bwMode="auto">
                    <a:xfrm>
                      <a:off x="0" y="0"/>
                      <a:ext cx="1578610" cy="815975"/>
                    </a:xfrm>
                    <a:prstGeom prst="rect">
                      <a:avLst/>
                    </a:prstGeom>
                  </pic:spPr>
                </pic:pic>
              </a:graphicData>
            </a:graphic>
          </wp:anchor>
        </w:drawing>
      </w:r>
    </w:p>
    <w:p>
      <w:pPr>
        <w:pStyle w:val="Ttulo1"/>
        <w:spacing w:lineRule="auto" w:line="360"/>
        <w:ind w:left="0" w:right="0" w:hanging="0"/>
        <w:jc w:val="left"/>
        <w:rPr>
          <w:rFonts w:ascii="Times New Roman" w:hAnsi="Times New Roman" w:cs="Times New Roman"/>
          <w:sz w:val="22"/>
          <w:szCs w:val="22"/>
        </w:rPr>
      </w:pPr>
      <w:r>
        <w:rPr>
          <w:rFonts w:cs="Times New Roman" w:ascii="Times New Roman" w:hAnsi="Times New Roman"/>
          <w:sz w:val="22"/>
          <w:szCs w:val="22"/>
        </w:rPr>
      </w:r>
    </w:p>
    <w:p>
      <w:pPr>
        <w:pStyle w:val="Ttulo1"/>
        <w:spacing w:lineRule="auto" w:line="360"/>
        <w:ind w:left="0" w:right="0" w:hanging="0"/>
        <w:jc w:val="left"/>
        <w:rPr>
          <w:rFonts w:ascii="Times New Roman" w:hAnsi="Times New Roman" w:cs="Times New Roman"/>
          <w:sz w:val="22"/>
          <w:szCs w:val="22"/>
        </w:rPr>
      </w:pPr>
      <w:r>
        <w:rPr>
          <w:rFonts w:cs="Times New Roman" w:ascii="Times New Roman" w:hAnsi="Times New Roman"/>
          <w:sz w:val="22"/>
          <w:szCs w:val="22"/>
        </w:rPr>
      </w:r>
    </w:p>
    <w:p>
      <w:pPr>
        <w:pStyle w:val="Ttulo1"/>
        <w:spacing w:lineRule="auto" w:line="360"/>
        <w:ind w:left="0" w:right="0" w:hanging="0"/>
        <w:jc w:val="left"/>
        <w:rPr>
          <w:rFonts w:ascii="Times New Roman" w:hAnsi="Times New Roman" w:cs="Times New Roman"/>
          <w:sz w:val="22"/>
          <w:szCs w:val="22"/>
        </w:rPr>
      </w:pPr>
      <w:r>
        <w:rPr>
          <w:rFonts w:cs="Times New Roman" w:ascii="Times New Roman" w:hAnsi="Times New Roman"/>
          <w:sz w:val="22"/>
          <w:szCs w:val="22"/>
        </w:rPr>
      </w:r>
    </w:p>
    <w:p>
      <w:pPr>
        <w:pStyle w:val="Ttulo1"/>
        <w:spacing w:lineRule="auto" w:line="360"/>
        <w:ind w:left="0" w:right="0" w:hanging="0"/>
        <w:jc w:val="left"/>
        <w:rPr>
          <w:sz w:val="22"/>
          <w:szCs w:val="22"/>
        </w:rPr>
      </w:pPr>
      <w:r>
        <w:rPr>
          <w:rFonts w:eastAsia="Times New Roman" w:cs="Times New Roman" w:ascii="Times New Roman" w:hAnsi="Times New Roman"/>
          <w:sz w:val="22"/>
          <w:szCs w:val="22"/>
        </w:rPr>
        <w:t xml:space="preserve">                                                                       </w:t>
      </w:r>
      <w:r>
        <w:rPr>
          <w:rFonts w:cs="Times New Roman" w:ascii="Times New Roman" w:hAnsi="Times New Roman"/>
          <w:sz w:val="22"/>
          <w:szCs w:val="22"/>
        </w:rPr>
        <w:t>Claudio Augustin</w:t>
      </w:r>
    </w:p>
    <w:p>
      <w:pPr>
        <w:pStyle w:val="Normal"/>
        <w:spacing w:lineRule="auto" w:line="360"/>
        <w:ind w:left="0" w:right="0" w:firstLine="680"/>
        <w:rPr>
          <w:sz w:val="22"/>
          <w:szCs w:val="22"/>
        </w:rPr>
      </w:pPr>
      <w:r>
        <w:rPr>
          <w:rFonts w:eastAsia="Times New Roman" w:cs="Times New Roman" w:ascii="Times New Roman" w:hAnsi="Times New Roman"/>
          <w:sz w:val="22"/>
          <w:szCs w:val="22"/>
        </w:rPr>
        <w:t xml:space="preserve">                                                       </w:t>
      </w:r>
      <w:r>
        <w:rPr>
          <w:rFonts w:cs="Times New Roman" w:ascii="Times New Roman" w:hAnsi="Times New Roman"/>
          <w:sz w:val="22"/>
          <w:szCs w:val="22"/>
        </w:rPr>
        <w:t>Presidente do CES/RS</w:t>
      </w:r>
    </w:p>
    <w:p>
      <w:pPr>
        <w:pStyle w:val="Normal"/>
        <w:rPr/>
      </w:pPr>
      <w:r>
        <w:rPr/>
      </w:r>
    </w:p>
    <w:sectPr>
      <w:type w:val="nextPage"/>
      <w:pgSz w:w="12240" w:h="15840"/>
      <w:pgMar w:left="1800" w:right="1800" w:header="0" w:top="1440" w:footer="0" w:bottom="1440"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Arial">
    <w:charset w:val="00"/>
    <w:family w:val="roman"/>
    <w:pitch w:val="variable"/>
  </w:font>
  <w:font w:name="Segoe UI">
    <w:charset w:val="00"/>
    <w:family w:val="roman"/>
    <w:pitch w:val="variable"/>
  </w:font>
  <w:font w:name="Liberation Sans">
    <w:altName w:val="Arial"/>
    <w:charset w:val="00"/>
    <w:family w:val="roman"/>
    <w:pitch w:val="variable"/>
  </w:font>
</w:fonts>
</file>

<file path=word/settings.xml><?xml version="1.0" encoding="utf-8"?>
<w:settings xmlns:w="http://schemas.openxmlformats.org/wordprocessingml/2006/main">
  <w:zoom w:percent="140"/>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Arial"/>
        <w:kern w:val="2"/>
        <w:sz w:val="24"/>
        <w:szCs w:val="24"/>
        <w:lang w:val="pt-BR" w:eastAsia="zh-CN" w:bidi="hi-IN"/>
      </w:rPr>
    </w:rPrDefault>
    <w:pPrDefault>
      <w:pPr/>
    </w:pPrDefault>
  </w:docDefaults>
  <w:style w:type="paragraph" w:styleId="Normal">
    <w:name w:val="Normal"/>
    <w:qFormat/>
    <w:pPr>
      <w:widowControl w:val="false"/>
      <w:overflowPunct w:val="false"/>
      <w:bidi w:val="0"/>
      <w:jc w:val="left"/>
    </w:pPr>
    <w:rPr>
      <w:rFonts w:ascii="Calibri" w:hAnsi="Calibri" w:eastAsia="SimSun" w:cs="Arial"/>
      <w:color w:val="00000A"/>
      <w:kern w:val="2"/>
      <w:sz w:val="22"/>
      <w:szCs w:val="24"/>
      <w:lang w:val="pt-BR" w:eastAsia="zh-CN" w:bidi="hi-IN"/>
    </w:rPr>
  </w:style>
  <w:style w:type="paragraph" w:styleId="Ttulo1">
    <w:name w:val="Heading 1"/>
    <w:basedOn w:val="Normal"/>
    <w:next w:val="Normal"/>
    <w:qFormat/>
    <w:pPr>
      <w:keepNext w:val="true"/>
      <w:jc w:val="center"/>
      <w:outlineLvl w:val="0"/>
    </w:pPr>
    <w:rPr>
      <w:rFonts w:ascii="Arial" w:hAnsi="Arial" w:cs="Arial"/>
      <w:sz w:val="24"/>
    </w:rPr>
  </w:style>
  <w:style w:type="paragraph" w:styleId="Ttulo2">
    <w:name w:val="Heading 2"/>
    <w:qFormat/>
    <w:pPr>
      <w:widowControl w:val="false"/>
      <w:spacing w:before="200" w:after="120"/>
      <w:outlineLvl w:val="1"/>
    </w:pPr>
    <w:rPr>
      <w:rFonts w:ascii="Liberation Serif" w:hAnsi="Liberation Serif" w:eastAsia="SimSun" w:cs="Arial"/>
      <w:b/>
      <w:bCs/>
      <w:color w:val="auto"/>
      <w:kern w:val="2"/>
      <w:sz w:val="32"/>
      <w:szCs w:val="32"/>
      <w:lang w:val="pt-BR" w:eastAsia="zh-CN" w:bidi="hi-IN"/>
    </w:rPr>
  </w:style>
  <w:style w:type="paragraph" w:styleId="Ttulo3">
    <w:name w:val="Heading 3"/>
    <w:qFormat/>
    <w:pPr>
      <w:widowControl w:val="false"/>
      <w:spacing w:before="140" w:after="120"/>
      <w:outlineLvl w:val="2"/>
    </w:pPr>
    <w:rPr>
      <w:rFonts w:ascii="Liberation Serif" w:hAnsi="Liberation Serif" w:eastAsia="SimSun" w:cs="Arial"/>
      <w:b/>
      <w:bCs/>
      <w:color w:val="auto"/>
      <w:kern w:val="2"/>
      <w:sz w:val="28"/>
      <w:szCs w:val="28"/>
      <w:lang w:val="pt-BR" w:eastAsia="zh-CN" w:bidi="hi-IN"/>
    </w:rPr>
  </w:style>
  <w:style w:type="character" w:styleId="ListLabel1">
    <w:name w:val="ListLabel 1"/>
    <w:qFormat/>
    <w:rPr>
      <w:rFonts w:cs="Symbol"/>
    </w:rPr>
  </w:style>
  <w:style w:type="character" w:styleId="TextodebaloChar">
    <w:name w:val="Texto de balão Char"/>
    <w:qFormat/>
    <w:rPr>
      <w:rFonts w:ascii="Segoe UI" w:hAnsi="Segoe UI" w:cs="Mangal"/>
      <w:kern w:val="2"/>
      <w:sz w:val="18"/>
      <w:szCs w:val="16"/>
      <w:lang w:eastAsia="zh-CN" w:bidi="hi-IN"/>
    </w:rPr>
  </w:style>
  <w:style w:type="character" w:styleId="CabealhoChar">
    <w:name w:val="Cabeçalho Char"/>
    <w:basedOn w:val="DefaultParagraphFont"/>
    <w:qFormat/>
    <w:rPr/>
  </w:style>
  <w:style w:type="character" w:styleId="RodapChar">
    <w:name w:val="Rodapé Char"/>
    <w:basedOn w:val="DefaultParagraphFont"/>
    <w:qFormat/>
    <w:rPr/>
  </w:style>
  <w:style w:type="character" w:styleId="DefaultParagraphFont">
    <w:name w:val="Default Paragraph Font"/>
    <w:qFormat/>
    <w:rPr/>
  </w:style>
  <w:style w:type="character" w:styleId="LinkdaInternet">
    <w:name w:val="Link da Internet"/>
    <w:rPr>
      <w:color w:val="000080"/>
      <w:u w:val="single"/>
      <w:lang w:val="zxx" w:bidi="zxx"/>
    </w:rPr>
  </w:style>
  <w:style w:type="character" w:styleId="Fontepargpadro1">
    <w:name w:val="Fonte parág. padrão1"/>
    <w:qFormat/>
    <w:rPr/>
  </w:style>
  <w:style w:type="character" w:styleId="Fontepargpadro">
    <w:name w:val="Fonte parág. padrão"/>
    <w:qFormat/>
    <w:rPr/>
  </w:style>
  <w:style w:type="character" w:styleId="WW8Num1z8">
    <w:name w:val="WW8Num1z8"/>
    <w:qFormat/>
    <w:rPr/>
  </w:style>
  <w:style w:type="character" w:styleId="WW8Num1z7">
    <w:name w:val="WW8Num1z7"/>
    <w:qFormat/>
    <w:rPr/>
  </w:style>
  <w:style w:type="character" w:styleId="WW8Num1z6">
    <w:name w:val="WW8Num1z6"/>
    <w:qFormat/>
    <w:rPr/>
  </w:style>
  <w:style w:type="character" w:styleId="WW8Num1z5">
    <w:name w:val="WW8Num1z5"/>
    <w:qFormat/>
    <w:rPr/>
  </w:style>
  <w:style w:type="character" w:styleId="WW8Num1z4">
    <w:name w:val="WW8Num1z4"/>
    <w:qFormat/>
    <w:rPr/>
  </w:style>
  <w:style w:type="character" w:styleId="WW8Num1z3">
    <w:name w:val="WW8Num1z3"/>
    <w:qFormat/>
    <w:rPr/>
  </w:style>
  <w:style w:type="character" w:styleId="WW8Num1z2">
    <w:name w:val="WW8Num1z2"/>
    <w:qFormat/>
    <w:rPr/>
  </w:style>
  <w:style w:type="character" w:styleId="WW8Num1z1">
    <w:name w:val="WW8Num1z1"/>
    <w:qFormat/>
    <w:rPr/>
  </w:style>
  <w:style w:type="character" w:styleId="WW8Num1z0">
    <w:name w:val="WW8Num1z0"/>
    <w:qFormat/>
    <w:rPr/>
  </w:style>
  <w:style w:type="paragraph" w:styleId="Ttulo">
    <w:name w:val="Título"/>
    <w:basedOn w:val="Normal"/>
    <w:next w:val="Corpodetexto"/>
    <w:qFormat/>
    <w:pPr>
      <w:keepNext w:val="true"/>
      <w:spacing w:before="240" w:after="120"/>
    </w:pPr>
    <w:rPr>
      <w:rFonts w:ascii="Liberation Sans" w:hAnsi="Liberation Sans" w:eastAsia="Microsoft YaHei" w:cs="Arial"/>
      <w:sz w:val="28"/>
      <w:szCs w:val="28"/>
    </w:rPr>
  </w:style>
  <w:style w:type="paragraph" w:styleId="Corpodetexto">
    <w:name w:val="Body Text"/>
    <w:basedOn w:val="Normal"/>
    <w:pPr>
      <w:spacing w:lineRule="auto" w:line="288" w:before="0" w:after="140"/>
    </w:pPr>
    <w:rPr/>
  </w:style>
  <w:style w:type="paragraph" w:styleId="Lista">
    <w:name w:val="List"/>
    <w:basedOn w:val="Corpodetexto"/>
    <w:pPr/>
    <w:rPr>
      <w:rFonts w:cs="Arial"/>
    </w:rPr>
  </w:style>
  <w:style w:type="paragraph" w:styleId="Legenda">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 w:type="paragraph" w:styleId="Textodebalo">
    <w:name w:val="Texto de balão"/>
    <w:basedOn w:val="Normal"/>
    <w:qFormat/>
    <w:pPr/>
    <w:rPr>
      <w:rFonts w:ascii="Segoe UI" w:hAnsi="Segoe UI" w:cs="Mangal"/>
      <w:sz w:val="18"/>
      <w:szCs w:val="16"/>
    </w:rPr>
  </w:style>
  <w:style w:type="paragraph" w:styleId="NormalWeb">
    <w:name w:val="Normal (Web)"/>
    <w:basedOn w:val="Normal"/>
    <w:qFormat/>
    <w:pPr>
      <w:spacing w:lineRule="auto" w:line="240" w:before="280" w:after="280"/>
    </w:pPr>
    <w:rPr>
      <w:rFonts w:ascii="Times New Roman" w:hAnsi="Times New Roman" w:eastAsia="Times New Roman" w:cs="Times New Roman"/>
      <w:sz w:val="24"/>
      <w:szCs w:val="24"/>
    </w:rPr>
  </w:style>
  <w:style w:type="paragraph" w:styleId="Cabealho">
    <w:name w:val="Header"/>
    <w:basedOn w:val="Normal"/>
    <w:pPr>
      <w:tabs>
        <w:tab w:val="center" w:pos="4252" w:leader="none"/>
        <w:tab w:val="right" w:pos="8504" w:leader="none"/>
      </w:tabs>
      <w:spacing w:lineRule="auto" w:line="240" w:before="0" w:after="0"/>
    </w:pPr>
    <w:rPr/>
  </w:style>
  <w:style w:type="paragraph" w:styleId="Rodap">
    <w:name w:val="Footer"/>
    <w:basedOn w:val="Normal"/>
    <w:pPr>
      <w:tabs>
        <w:tab w:val="center" w:pos="4252" w:leader="none"/>
        <w:tab w:val="right" w:pos="8504" w:leader="none"/>
      </w:tabs>
      <w:spacing w:lineRule="auto" w:line="240" w:before="0" w:after="0"/>
    </w:pPr>
    <w:rPr/>
  </w:style>
  <w:style w:type="paragraph" w:styleId="Padro">
    <w:name w:val="Padrão"/>
    <w:qFormat/>
    <w:pPr>
      <w:widowControl/>
      <w:tabs>
        <w:tab w:val="left" w:pos="708" w:leader="none"/>
      </w:tabs>
      <w:suppressAutoHyphens w:val="true"/>
      <w:overflowPunct w:val="false"/>
      <w:bidi w:val="0"/>
      <w:spacing w:lineRule="auto" w:line="252"/>
      <w:jc w:val="left"/>
    </w:pPr>
    <w:rPr>
      <w:rFonts w:ascii="Calibri" w:hAnsi="Calibri" w:eastAsia="SimSun;宋体" w:cs="Calibri"/>
      <w:color w:val="00000A"/>
      <w:kern w:val="2"/>
      <w:sz w:val="22"/>
      <w:szCs w:val="22"/>
      <w:lang w:val="pt-BR" w:eastAsia="zh-CN" w:bidi="ar-SA"/>
    </w:rPr>
  </w:style>
  <w:style w:type="paragraph" w:styleId="Subttulo">
    <w:name w:val="Subtitle"/>
    <w:qFormat/>
    <w:pPr>
      <w:widowControl w:val="false"/>
      <w:spacing w:before="60" w:after="120"/>
      <w:jc w:val="center"/>
    </w:pPr>
    <w:rPr>
      <w:rFonts w:ascii="Liberation Serif" w:hAnsi="Liberation Serif" w:eastAsia="SimSun" w:cs="Arial"/>
      <w:color w:val="auto"/>
      <w:kern w:val="2"/>
      <w:sz w:val="36"/>
      <w:szCs w:val="36"/>
      <w:lang w:val="pt-BR" w:eastAsia="zh-CN" w:bidi="hi-IN"/>
    </w:rPr>
  </w:style>
  <w:style w:type="paragraph" w:styleId="Citaes">
    <w:name w:val="Citações"/>
    <w:basedOn w:val="Normal"/>
    <w:qFormat/>
    <w:pPr>
      <w:spacing w:before="0" w:after="283"/>
      <w:ind w:left="567" w:right="567" w:hanging="0"/>
    </w:pPr>
    <w:rPr/>
  </w:style>
  <w:style w:type="paragraph" w:styleId="Ttulo11">
    <w:name w:val="Título1"/>
    <w:basedOn w:val="Normal"/>
    <w:qFormat/>
    <w:pPr>
      <w:keepNext w:val="true"/>
      <w:spacing w:before="240" w:after="120"/>
    </w:pPr>
    <w:rPr>
      <w:rFonts w:ascii="Liberation Sans;Arial" w:hAnsi="Liberation Sans;Arial" w:eastAsia="Microsoft YaHei" w:cs="Mangal"/>
      <w:sz w:val="28"/>
      <w:szCs w:val="28"/>
    </w:rPr>
  </w:style>
  <w:style w:type="numbering" w:styleId="WW8Num1">
    <w:name w:val="WW8Num1"/>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image" Target="media/image2.png"/><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10</TotalTime>
  <Application>LibreOffice/5.4.3.2$Windows_X86_64 LibreOffice_project/92a7159f7e4af62137622921e809f8546db437e5</Application>
  <Pages>3</Pages>
  <Words>846</Words>
  <Characters>4767</Characters>
  <CharactersWithSpaces>5736</CharactersWithSpaces>
  <Paragraphs>27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pt-BR</dc:language>
  <cp:lastModifiedBy/>
  <cp:lastPrinted>2020-02-20T16:48:51Z</cp:lastPrinted>
  <dcterms:modified xsi:type="dcterms:W3CDTF">2020-03-02T16:08:16Z</dcterms:modified>
  <cp:revision>4</cp:revision>
  <dc:subject/>
  <dc:title/>
</cp:coreProperties>
</file>